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154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Можайский учебно-методический центр</w:t>
      </w:r>
    </w:p>
    <w:p w:rsidR="002D3154" w:rsidRDefault="002D3154" w:rsidP="00D259B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154" w:rsidRDefault="002D3154" w:rsidP="00D259B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154" w:rsidRDefault="002D3154" w:rsidP="00D259B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154" w:rsidRDefault="002D3154" w:rsidP="00D259B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154" w:rsidRDefault="002D3154" w:rsidP="00D259B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154" w:rsidRPr="002D3154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D3154" w:rsidRPr="002D3154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D3154">
        <w:rPr>
          <w:rFonts w:ascii="Times New Roman" w:hAnsi="Times New Roman" w:cs="Times New Roman"/>
          <w:b/>
          <w:sz w:val="44"/>
          <w:szCs w:val="44"/>
        </w:rPr>
        <w:t>Разработка урока – игры</w:t>
      </w:r>
      <w:r>
        <w:rPr>
          <w:rFonts w:ascii="Times New Roman" w:hAnsi="Times New Roman" w:cs="Times New Roman"/>
          <w:b/>
          <w:sz w:val="44"/>
          <w:szCs w:val="44"/>
        </w:rPr>
        <w:t>:</w:t>
      </w:r>
    </w:p>
    <w:p w:rsidR="00116F1E" w:rsidRPr="002D3154" w:rsidRDefault="00C25046" w:rsidP="002D3154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D3154">
        <w:rPr>
          <w:rFonts w:ascii="Times New Roman" w:hAnsi="Times New Roman" w:cs="Times New Roman"/>
          <w:b/>
          <w:sz w:val="44"/>
          <w:szCs w:val="44"/>
        </w:rPr>
        <w:t>«Электричество в живой природе»</w:t>
      </w:r>
    </w:p>
    <w:p w:rsidR="002D3154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154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154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154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154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154" w:rsidRDefault="002D3154" w:rsidP="002D3154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Автор: Маликова Любовь Ивановна</w:t>
      </w:r>
    </w:p>
    <w:p w:rsidR="002D3154" w:rsidRDefault="002D3154" w:rsidP="002D3154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 физики</w:t>
      </w:r>
    </w:p>
    <w:p w:rsidR="002D3154" w:rsidRDefault="002D3154" w:rsidP="002D3154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МОУ – «СОШ пос. Гидроузел»</w:t>
      </w:r>
    </w:p>
    <w:p w:rsidR="002D3154" w:rsidRDefault="002D3154" w:rsidP="002D3154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D3154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154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154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154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154" w:rsidRPr="00C25046" w:rsidRDefault="002D3154" w:rsidP="002D31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Можайск 2016</w:t>
      </w:r>
    </w:p>
    <w:p w:rsidR="00C25046" w:rsidRPr="007A3852" w:rsidRDefault="00C25046" w:rsidP="006E3C9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852">
        <w:rPr>
          <w:rFonts w:ascii="Times New Roman" w:hAnsi="Times New Roman" w:cs="Times New Roman"/>
          <w:sz w:val="24"/>
          <w:szCs w:val="24"/>
        </w:rPr>
        <w:lastRenderedPageBreak/>
        <w:t>Данная игра может быть проведена как этап урока повторения и закрепления знаний, она  также может быть  включена в любую конструкцию урока в качестве одного из структурных элементов.</w:t>
      </w:r>
    </w:p>
    <w:p w:rsidR="00C25046" w:rsidRPr="007A3852" w:rsidRDefault="005D5060" w:rsidP="006E3C9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разработана для учащихся 9 -10 классов.</w:t>
      </w:r>
      <w:r w:rsidR="00C25046" w:rsidRPr="007A3852">
        <w:rPr>
          <w:rFonts w:ascii="Times New Roman" w:hAnsi="Times New Roman" w:cs="Times New Roman"/>
          <w:sz w:val="24"/>
          <w:szCs w:val="24"/>
        </w:rPr>
        <w:t xml:space="preserve"> Занятие проводится</w:t>
      </w:r>
      <w:r w:rsidR="00C25046" w:rsidRPr="007A3852">
        <w:rPr>
          <w:sz w:val="24"/>
          <w:szCs w:val="24"/>
        </w:rPr>
        <w:t xml:space="preserve"> </w:t>
      </w:r>
      <w:r w:rsidR="00C25046" w:rsidRPr="007A3852">
        <w:rPr>
          <w:rFonts w:ascii="Times New Roman" w:eastAsia="Calibri" w:hAnsi="Times New Roman" w:cs="Times New Roman"/>
          <w:sz w:val="24"/>
          <w:szCs w:val="24"/>
        </w:rPr>
        <w:t>по типу телевизионной передачи «Своя игра</w:t>
      </w:r>
      <w:r w:rsidR="00C25046" w:rsidRPr="007A3852">
        <w:rPr>
          <w:rFonts w:ascii="Times New Roman" w:hAnsi="Times New Roman" w:cs="Times New Roman"/>
          <w:sz w:val="24"/>
          <w:szCs w:val="24"/>
        </w:rPr>
        <w:t>».</w:t>
      </w:r>
      <w:r w:rsidR="006E3C99">
        <w:rPr>
          <w:rFonts w:ascii="Times New Roman" w:hAnsi="Times New Roman" w:cs="Times New Roman"/>
          <w:sz w:val="24"/>
          <w:szCs w:val="24"/>
        </w:rPr>
        <w:t xml:space="preserve"> Класс делится на команды. Вопросы разделены на тематические разделы, каждый раздел содержит 4 вопроса, стоимость которых варьируется от 10 до 40 баллов. Баллы суммируются, в случае неправильного ответа, ход переходит к команде соперников.</w:t>
      </w:r>
    </w:p>
    <w:p w:rsidR="00C25046" w:rsidRPr="007A3852" w:rsidRDefault="00C25046" w:rsidP="006E3C9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852">
        <w:rPr>
          <w:rFonts w:ascii="Times New Roman" w:hAnsi="Times New Roman" w:cs="Times New Roman"/>
          <w:sz w:val="24"/>
          <w:szCs w:val="24"/>
        </w:rPr>
        <w:t xml:space="preserve"> Опыт проведения подобных игр однозначно показывает, что это очень эффективный метод развития познавательного интереса школьников к предмету. А принцип активности ребёнка в процессе обучения был и остаётся одним из основных в современной педагогике.  Уроки с применением игровых технологий всегда успешны, так как игра - это привычная для ребенка </w:t>
      </w:r>
      <w:r w:rsidR="005D5060">
        <w:rPr>
          <w:rFonts w:ascii="Times New Roman" w:hAnsi="Times New Roman" w:cs="Times New Roman"/>
          <w:sz w:val="24"/>
          <w:szCs w:val="24"/>
        </w:rPr>
        <w:t xml:space="preserve">среда, даже если он учиться в 9-10 </w:t>
      </w:r>
      <w:r w:rsidRPr="007A3852">
        <w:rPr>
          <w:rFonts w:ascii="Times New Roman" w:hAnsi="Times New Roman" w:cs="Times New Roman"/>
          <w:sz w:val="24"/>
          <w:szCs w:val="24"/>
        </w:rPr>
        <w:t>классе. Физика - очень интересный предмет, широкий горизонт сфер её применения позволяет наполнить урок содержательным, ярким, интересным материалом. С другой стороны, физика</w:t>
      </w:r>
      <w:r w:rsidR="005D5060">
        <w:rPr>
          <w:rFonts w:ascii="Times New Roman" w:hAnsi="Times New Roman" w:cs="Times New Roman"/>
          <w:sz w:val="24"/>
          <w:szCs w:val="24"/>
        </w:rPr>
        <w:t xml:space="preserve"> </w:t>
      </w:r>
      <w:r w:rsidRPr="007A3852">
        <w:rPr>
          <w:rFonts w:ascii="Times New Roman" w:hAnsi="Times New Roman" w:cs="Times New Roman"/>
          <w:sz w:val="24"/>
          <w:szCs w:val="24"/>
        </w:rPr>
        <w:t>- это очень серьезная наука, основными целями которой являются формирование глубоких и прочных знаний, политехническое обучение и профессиональная ориентация, формирование научного мировоззрения, развитие мышления учащихся, экологическое образование, формирование у учащихся мотивов учения и познавательных интересов.</w:t>
      </w:r>
      <w:r w:rsidRPr="007A3852">
        <w:rPr>
          <w:sz w:val="24"/>
          <w:szCs w:val="24"/>
        </w:rPr>
        <w:t xml:space="preserve"> </w:t>
      </w:r>
      <w:r w:rsidRPr="007A3852">
        <w:rPr>
          <w:rFonts w:ascii="Times New Roman" w:hAnsi="Times New Roman" w:cs="Times New Roman"/>
          <w:sz w:val="24"/>
          <w:szCs w:val="24"/>
        </w:rPr>
        <w:t>В играх различные знания и новые сведения ученик получает свободно. Поэтому часто то, что на уроке казалось трудным, даже недостижимым, во время игры легко усваивается. Здесь интерес и удовольствие – важные психологические показатели игры</w:t>
      </w:r>
    </w:p>
    <w:p w:rsidR="00C25046" w:rsidRPr="007A3852" w:rsidRDefault="00C25046" w:rsidP="00D259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852">
        <w:rPr>
          <w:rFonts w:ascii="Times New Roman" w:hAnsi="Times New Roman" w:cs="Times New Roman"/>
          <w:sz w:val="24"/>
          <w:szCs w:val="24"/>
        </w:rPr>
        <w:t xml:space="preserve">Актуальность применения игровых технологий на уроках физики я вижу в том, что: </w:t>
      </w:r>
    </w:p>
    <w:p w:rsidR="00C25046" w:rsidRPr="007A3852" w:rsidRDefault="00C25046" w:rsidP="00D25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852">
        <w:rPr>
          <w:rFonts w:ascii="Times New Roman" w:hAnsi="Times New Roman" w:cs="Times New Roman"/>
          <w:sz w:val="24"/>
          <w:szCs w:val="24"/>
        </w:rPr>
        <w:t xml:space="preserve"> - игровые формы обучения на уроках создают возможности эффективной организации взаимодействия педагога и учащихся, продуктивной формы их общения с присущими им элементами соревнования, непосредственности, неподдельного интереса; </w:t>
      </w:r>
    </w:p>
    <w:p w:rsidR="00C25046" w:rsidRPr="007A3852" w:rsidRDefault="00C25046" w:rsidP="00D25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852">
        <w:rPr>
          <w:rFonts w:ascii="Times New Roman" w:hAnsi="Times New Roman" w:cs="Times New Roman"/>
          <w:sz w:val="24"/>
          <w:szCs w:val="24"/>
        </w:rPr>
        <w:t xml:space="preserve"> - в игре заложены огромные воспитательные и образовательные возможности; </w:t>
      </w:r>
    </w:p>
    <w:p w:rsidR="00C25046" w:rsidRPr="007A3852" w:rsidRDefault="00C25046" w:rsidP="00D25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852">
        <w:rPr>
          <w:rFonts w:ascii="Times New Roman" w:hAnsi="Times New Roman" w:cs="Times New Roman"/>
          <w:sz w:val="24"/>
          <w:szCs w:val="24"/>
        </w:rPr>
        <w:t xml:space="preserve"> - в процессе игр дети приобретают самые различные знания о предметах и явлениях окружающего мира; </w:t>
      </w:r>
    </w:p>
    <w:p w:rsidR="00C25046" w:rsidRPr="007A3852" w:rsidRDefault="00C25046" w:rsidP="00D259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852">
        <w:rPr>
          <w:rFonts w:ascii="Times New Roman" w:hAnsi="Times New Roman" w:cs="Times New Roman"/>
          <w:sz w:val="24"/>
          <w:szCs w:val="24"/>
        </w:rPr>
        <w:t xml:space="preserve"> - игра развивает детскую наблюдательность и способность определять свойства предметов, выявлять их существенные признаки; </w:t>
      </w:r>
    </w:p>
    <w:p w:rsidR="00C25046" w:rsidRPr="007A3852" w:rsidRDefault="00C25046" w:rsidP="00D25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852">
        <w:rPr>
          <w:rFonts w:ascii="Times New Roman" w:hAnsi="Times New Roman" w:cs="Times New Roman"/>
          <w:sz w:val="24"/>
          <w:szCs w:val="24"/>
        </w:rPr>
        <w:t xml:space="preserve"> - игры очень хорошо уживаются с “серьезным” учением; </w:t>
      </w:r>
    </w:p>
    <w:p w:rsidR="00C25046" w:rsidRPr="007A3852" w:rsidRDefault="00C25046" w:rsidP="00D25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852">
        <w:rPr>
          <w:rFonts w:ascii="Times New Roman" w:hAnsi="Times New Roman" w:cs="Times New Roman"/>
          <w:sz w:val="24"/>
          <w:szCs w:val="24"/>
        </w:rPr>
        <w:t xml:space="preserve"> - включение в урок игр и игровых моментов делает процесс обучения интересным и занимательным, облегчает преодоление трудностей в усвоении учебного материала; </w:t>
      </w:r>
    </w:p>
    <w:p w:rsidR="00C25046" w:rsidRPr="007A3852" w:rsidRDefault="00C25046" w:rsidP="00D259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852">
        <w:rPr>
          <w:rFonts w:ascii="Times New Roman" w:hAnsi="Times New Roman" w:cs="Times New Roman"/>
          <w:sz w:val="24"/>
          <w:szCs w:val="24"/>
        </w:rPr>
        <w:t xml:space="preserve"> - разнообразные игровые действия, при помощи которых решается та или иная умственная задача, поддерживают и усиливают интерес детей к учебному предмету;</w:t>
      </w:r>
    </w:p>
    <w:p w:rsidR="00C25046" w:rsidRPr="007A3852" w:rsidRDefault="00C25046" w:rsidP="00D259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852">
        <w:rPr>
          <w:rFonts w:ascii="Times New Roman" w:hAnsi="Times New Roman" w:cs="Times New Roman"/>
          <w:sz w:val="24"/>
          <w:szCs w:val="24"/>
        </w:rPr>
        <w:lastRenderedPageBreak/>
        <w:t xml:space="preserve"> - игры оказывают большое влияние на умственное развитие детей, совершенствуя их мышление, внимание, творческое воображение</w:t>
      </w:r>
      <w:r w:rsidR="005D5060">
        <w:rPr>
          <w:rFonts w:ascii="Times New Roman" w:hAnsi="Times New Roman" w:cs="Times New Roman"/>
          <w:sz w:val="24"/>
          <w:szCs w:val="24"/>
        </w:rPr>
        <w:t>.</w:t>
      </w:r>
    </w:p>
    <w:p w:rsidR="00C25046" w:rsidRPr="007A3852" w:rsidRDefault="00C25046" w:rsidP="00D259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852">
        <w:rPr>
          <w:rFonts w:ascii="Times New Roman" w:eastAsia="Calibri" w:hAnsi="Times New Roman" w:cs="Times New Roman"/>
          <w:b/>
          <w:sz w:val="24"/>
          <w:szCs w:val="24"/>
        </w:rPr>
        <w:t>Цель</w:t>
      </w:r>
      <w:r w:rsidRPr="007A3852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Pr="007A3852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  <w:r w:rsidRPr="007A3852">
        <w:rPr>
          <w:rFonts w:ascii="Times New Roman" w:eastAsia="Calibri" w:hAnsi="Times New Roman" w:cs="Times New Roman"/>
          <w:sz w:val="24"/>
          <w:szCs w:val="24"/>
        </w:rPr>
        <w:t xml:space="preserve"> Развитие познавательной активности учащихся, расширение их кругозора.</w:t>
      </w:r>
    </w:p>
    <w:p w:rsidR="00C25046" w:rsidRPr="00C25046" w:rsidRDefault="00C25046" w:rsidP="006E3C99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A3852">
        <w:rPr>
          <w:rFonts w:ascii="Times New Roman" w:eastAsia="Calibri" w:hAnsi="Times New Roman" w:cs="Times New Roman"/>
          <w:b/>
          <w:sz w:val="24"/>
          <w:szCs w:val="24"/>
        </w:rPr>
        <w:t>Задачи</w:t>
      </w:r>
      <w:r w:rsidRPr="00C25046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C25046" w:rsidRPr="00C25046" w:rsidRDefault="00C25046" w:rsidP="006E3C9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5046">
        <w:rPr>
          <w:rFonts w:ascii="Times New Roman" w:eastAsia="Calibri" w:hAnsi="Times New Roman" w:cs="Times New Roman"/>
          <w:sz w:val="24"/>
          <w:szCs w:val="24"/>
        </w:rPr>
        <w:t>Предоставить учащимся возможность проявить свои творческие способности и продемонстрировать эрудицию.</w:t>
      </w:r>
    </w:p>
    <w:p w:rsidR="00C25046" w:rsidRPr="00C25046" w:rsidRDefault="00C25046" w:rsidP="006E3C9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5046">
        <w:rPr>
          <w:rFonts w:ascii="Times New Roman" w:eastAsia="Calibri" w:hAnsi="Times New Roman" w:cs="Times New Roman"/>
          <w:sz w:val="24"/>
          <w:szCs w:val="24"/>
        </w:rPr>
        <w:t>Развить навыки неформального общения у      высокомотивированных  учащихся.</w:t>
      </w:r>
    </w:p>
    <w:p w:rsidR="00C25046" w:rsidRDefault="00C25046" w:rsidP="006E3C9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046">
        <w:rPr>
          <w:rFonts w:ascii="Times New Roman" w:eastAsia="Calibri" w:hAnsi="Times New Roman" w:cs="Times New Roman"/>
          <w:sz w:val="24"/>
          <w:szCs w:val="24"/>
        </w:rPr>
        <w:t>Пропаганда культа знаний.</w:t>
      </w:r>
    </w:p>
    <w:p w:rsidR="00C25046" w:rsidRDefault="00C25046" w:rsidP="006E3C99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84849" w:rsidRDefault="00C25046" w:rsidP="006E3C99">
      <w:pPr>
        <w:tabs>
          <w:tab w:val="left" w:pos="900"/>
          <w:tab w:val="left" w:pos="1080"/>
        </w:tabs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5046">
        <w:rPr>
          <w:rFonts w:ascii="Times New Roman" w:eastAsia="Calibri" w:hAnsi="Times New Roman" w:cs="Times New Roman"/>
          <w:b/>
          <w:sz w:val="24"/>
          <w:szCs w:val="24"/>
        </w:rPr>
        <w:t>Тип урока:</w:t>
      </w:r>
      <w:r w:rsidRPr="00C25046">
        <w:rPr>
          <w:rFonts w:ascii="Times New Roman" w:eastAsia="Calibri" w:hAnsi="Times New Roman" w:cs="Times New Roman"/>
          <w:sz w:val="24"/>
          <w:szCs w:val="24"/>
        </w:rPr>
        <w:t xml:space="preserve"> урок применения полученных ранее знаний, формирования коммуникативных и познавательных </w:t>
      </w:r>
    </w:p>
    <w:p w:rsidR="00A84849" w:rsidRPr="00C25046" w:rsidRDefault="00A84849" w:rsidP="00A84849">
      <w:pPr>
        <w:tabs>
          <w:tab w:val="left" w:pos="900"/>
          <w:tab w:val="left" w:pos="1080"/>
        </w:tabs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25046">
        <w:rPr>
          <w:rFonts w:ascii="Times New Roman" w:eastAsia="Calibri" w:hAnsi="Times New Roman" w:cs="Times New Roman"/>
          <w:b/>
          <w:sz w:val="24"/>
          <w:szCs w:val="24"/>
        </w:rPr>
        <w:t xml:space="preserve">Форма организации учебной деятельности: </w:t>
      </w:r>
      <w:r w:rsidRPr="00C25046">
        <w:rPr>
          <w:rFonts w:ascii="Times New Roman" w:eastAsia="Calibri" w:hAnsi="Times New Roman" w:cs="Times New Roman"/>
          <w:sz w:val="24"/>
          <w:szCs w:val="24"/>
        </w:rPr>
        <w:t>групповая.</w:t>
      </w:r>
    </w:p>
    <w:p w:rsidR="00A84849" w:rsidRDefault="00A84849" w:rsidP="00A8484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046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 компьютер, проектор.</w:t>
      </w:r>
    </w:p>
    <w:p w:rsidR="00A84849" w:rsidRDefault="00A84849" w:rsidP="00A8484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Урок сопровождается </w:t>
      </w:r>
      <w:r w:rsidRPr="006E3C99">
        <w:rPr>
          <w:rFonts w:ascii="Times New Roman" w:hAnsi="Times New Roman" w:cs="Times New Roman"/>
          <w:b/>
          <w:sz w:val="24"/>
          <w:szCs w:val="24"/>
        </w:rPr>
        <w:t>презентацией,</w:t>
      </w:r>
      <w:r>
        <w:rPr>
          <w:rFonts w:ascii="Times New Roman" w:hAnsi="Times New Roman" w:cs="Times New Roman"/>
          <w:sz w:val="24"/>
          <w:szCs w:val="24"/>
        </w:rPr>
        <w:t xml:space="preserve"> ответы к вопросам можно посмотреть в разделе «Заметки к слайдам». </w:t>
      </w:r>
    </w:p>
    <w:p w:rsidR="00A84849" w:rsidRPr="00A84849" w:rsidRDefault="00A84849" w:rsidP="00A8484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852">
        <w:rPr>
          <w:rFonts w:ascii="Times New Roman" w:hAnsi="Times New Roman" w:cs="Times New Roman"/>
          <w:b/>
          <w:sz w:val="24"/>
          <w:szCs w:val="24"/>
        </w:rPr>
        <w:t>Ход игры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1276"/>
        <w:gridCol w:w="2977"/>
        <w:gridCol w:w="4478"/>
      </w:tblGrid>
      <w:tr w:rsidR="00A84849" w:rsidRPr="00A84849" w:rsidTr="00A84849">
        <w:tc>
          <w:tcPr>
            <w:tcW w:w="1951" w:type="dxa"/>
            <w:vMerge w:val="restart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4253" w:type="dxa"/>
            <w:gridSpan w:val="2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4478" w:type="dxa"/>
            <w:vMerge w:val="restart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</w:p>
        </w:tc>
      </w:tr>
      <w:tr w:rsidR="00A84849" w:rsidRPr="00A84849" w:rsidTr="00A84849">
        <w:tc>
          <w:tcPr>
            <w:tcW w:w="1951" w:type="dxa"/>
            <w:vMerge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4478" w:type="dxa"/>
            <w:vMerge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A84849">
              <w:rPr>
                <w:rFonts w:ascii="Times New Roman" w:eastAsia="Calibri" w:hAnsi="Times New Roman" w:cs="Times New Roman"/>
                <w:sz w:val="24"/>
                <w:szCs w:val="24"/>
              </w:rPr>
              <w:t>.Электризация в живой природе</w:t>
            </w:r>
          </w:p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Поглаживая в темноте кошку сухой ладонью, можно заметить искорки, возникающие между рукой и шерстью. Почему это происходит?</w:t>
            </w: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При поглаживании кошки происходит электризация руки с последующим искровым разрядом</w:t>
            </w:r>
          </w:p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Свойство янтаря </w:t>
            </w:r>
            <w:proofErr w:type="gram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притягивать мелкие и легкие предметы впервые было описано</w:t>
            </w:r>
            <w:proofErr w:type="gram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знаменитым греческим философом Фалесом из города </w:t>
            </w:r>
            <w:proofErr w:type="spell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Милета</w:t>
            </w:r>
            <w:proofErr w:type="spell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. Дочь философа заметила, что к ее янтарному веретенцу так и липнут всякие мелкие ниточки и легкие частички мусора. Причем, если их, счищая, отбрасывать, то они снова стремительно летят к янтарю. Чем можно объяснить описываемое свойство? Чем янтарь отличается от магнита?</w:t>
            </w: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В. Гильберт всеми силами боролся с теми, кто считал янтарь и магнит близкими друг к другу; он решительно утверждал, что притяжение магнита и натертого янтаря – совершенно разные явления. Ученый ставил множество опытов, натирая самые различные материалы и испытывая их свойство притягивать. Прежде </w:t>
            </w:r>
            <w:proofErr w:type="gram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всего</w:t>
            </w:r>
            <w:proofErr w:type="gram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было установлено, что одни вещества обладают этим свойством, другие нет. Первые из них Гильберт назвал электриками. </w:t>
            </w:r>
            <w:proofErr w:type="gram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К ним он отнес: янтарь, гагат (плотный и блестящий каменный уголь), алмаз, сапфир, карбункул, разновидности кварца, аметист, опал, берилл, камедь, стекло, серу, сургуч и несколько других веществ, действие которых слабее.</w:t>
            </w:r>
            <w:proofErr w:type="gram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gram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А ко вторым, названия которым он не дал, причислил: жемчуг, </w:t>
            </w: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lastRenderedPageBreak/>
              <w:t>агат, яшму, халцедон, коралл и, главное, все металлы.</w:t>
            </w:r>
            <w:proofErr w:type="gram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При этом было обнаружено, что натертые электрики притягивают все без исключения предметы, как твердые, так и жидкие, – металлы, дерево, камни, землю, воду и растительное масло, а не только сухую мякину и соломинки (как это считалось раньше). А ведь считалось, что янтарь, например, совершенно не притягивает листьев растения базилика, и это Гильберт сурово осудил как «лживые и постыдные россказни».</w:t>
            </w:r>
          </w:p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   Кроме того, совершенно не вязалось с магнетизмом, что янтарь не только притягивает предметы, но в некоторых случаях и отталкивает их </w:t>
            </w:r>
            <w:proofErr w:type="gram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по</w:t>
            </w:r>
            <w:proofErr w:type="gram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непонятным причина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Почему у наэлектризованных </w:t>
            </w:r>
            <w:r w:rsidRPr="00A848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людей волосы поднимаются вверх?</w:t>
            </w:r>
            <w:r w:rsidRPr="00A848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sz w:val="24"/>
                <w:szCs w:val="24"/>
              </w:rPr>
              <w:t>Волосы электризуются одноименным зарядом. Как известно, одноименные заряды отталкиваются, поэтому волосы, подобно листочкам бумажного султана, расходятся во все стороны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Если любое проводящее тело, в том числе и человеческое, изолировать от земли, то его можно зарядить до большого потенциала. Так, с помощью электростатической машины тело человека можно зарядить до потенциала в десятки тысяч вольт. </w:t>
            </w: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Оказывает ли электрический заряд, размещенный в таком случае на теле человека, влияние на нервную систему?</w:t>
            </w:r>
          </w:p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Человеческое тело - проводник электричества. Если его изолировать от земли и зарядить, то заряд располагается исключительно по поверхности тела, поэтому заряжение до сравнительно высокого потенциала не влияет на нервную систему, так как нервные волокна находятся под кожей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en-US"/>
              </w:rPr>
              <w:t>II</w:t>
            </w: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.Электричество и вода</w:t>
            </w:r>
          </w:p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Каких рыб называют живыми электростанциями?</w:t>
            </w: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Электрический сом, угорь, скат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20.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Можно ли купаться в море в грозу? </w:t>
            </w:r>
          </w:p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Известно, что молния ударяет в самые высокие точки над землей. На суше в большинстве случаев можно успеть спрятаться от нее в складках местности, в лесу, в здании и др. На воде же голова любого купающегося будет самой высокой точкой на поверхности водоема, именно в нее и должна попасть молния. Вода с примесями является идеальным проводником электроэнергии. </w:t>
            </w:r>
            <w:proofErr w:type="gram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Молния – немыслимый электрический разряд с </w:t>
            </w: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lastRenderedPageBreak/>
              <w:t>температурой до 30 тысяч градусов (это в 5 раз выше, чем на поверхности Солнца</w:t>
            </w:r>
            <w:proofErr w:type="gramEnd"/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30.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Почему в сырых помещениях возможно поражение человека током даже в том случае, если он прикоснется к стеклянному баллону электрической лампочки? </w:t>
            </w:r>
          </w:p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Стеклянный баллон, покрытый слоем влаги, проводит электрический ток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40.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Франклин говорил, что разрядом электричества от батареи, он не мог убить мокрую крысу, в то время</w:t>
            </w:r>
            <w:proofErr w:type="gram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,</w:t>
            </w:r>
            <w:proofErr w:type="gram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как сухая крыса мгновенно погибла от такого же разряда. Чем это объясняется?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2D3154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154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Электрический ток проходил по влажной пленки поверхности тела и не проникал </w:t>
            </w:r>
            <w:proofErr w:type="gramStart"/>
            <w:r w:rsidRPr="002D3154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во</w:t>
            </w:r>
            <w:proofErr w:type="gramEnd"/>
            <w:r w:rsidRPr="002D3154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внутрь организма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en-US"/>
              </w:rPr>
              <w:t>III</w:t>
            </w: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.Птицы</w:t>
            </w:r>
          </w:p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Почему птицы безнаказанно садятся на провода высоковольтной передачи?</w:t>
            </w: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Тело сидящей на проводе птицы представляет собою ответвление цепи, включенное параллельно участку проводника между лапками птицы. При параллельном соединении двух участков цепи величина токов в них обратно пропорциональна сопротивлению. Сопротивление тела птицы огромно по сравнению с сопротивлением небольшой длины проводника, поэтому величина тока в теле птицы ничтожна и безвредна. Следует добавить еще, что разность потенциалов на участке между ногами птицы мала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20.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Бывают случаи, когда птицу, сидящую на проводе линии электропередачи, убивает током. При каких обстоятельствах это может произойти? 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Птицы чаще всего гибнут в тех случаях, когда они, сидя на проводе линии электропередачи, касаются столба крылом, хвостом или клювом, то есть соединяются с землей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30.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Почему птицы слетают с провода высокого напряжения, когда включают ток?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При включении высокого напряжения на перьях птицы возникает статический электрический заряд, из-за наличия которого перья птицы расходятся, как расходятся кисти бумажного султана, соединенного с электростатической машиной. Это действие статического заряда и побуждает птицу слететь с провода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40.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Птицы имеют повадку, усевшись на кронштейн высоковольтной передачи, чистить клюв о </w:t>
            </w:r>
            <w:proofErr w:type="spell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lastRenderedPageBreak/>
              <w:t>токонесущий</w:t>
            </w:r>
            <w:proofErr w:type="spell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провод. Так как кронштейн не изолирован от земли, то прикосновение заземленной птицы к проводу, находящемуся под током, неизбежно кончается смертью. Как оградить птиц от гибели?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lastRenderedPageBreak/>
              <w:t xml:space="preserve">В Германии в свое время принимали особые меры, чтобы оградить птиц от гибели. С этой целью на кронштейнах линий высоковольтной передачи </w:t>
            </w: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lastRenderedPageBreak/>
              <w:t>устанавливали изолированные насесты, на которых птица могла бы не только сидеть, но и безнаказанно чистить о провод свой клюв. В других случаях опасные места делают с помощью особых приспособлений недоступными для прикосновения птиц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en-US"/>
              </w:rPr>
              <w:lastRenderedPageBreak/>
              <w:t>IV</w:t>
            </w: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.Молния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Почему из всех деревьев чаще всего молнией поражается дуб? 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Дуб хорошо заземлен, так как имеет хорошо развитую корневую систему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20.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Внутри ствола или снаружи его проходит электрический ток при ударе молнии в сосну? 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Ток проходит между корой и древесиной, там, где концентрируется больше всего соков дерева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30.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Почему в лесу молния чаще всего расщепляет лиственные деревья и значительно реже поражает хвойные? 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Ствол смолистого дерева имеет большее сопротивление, чем кора и подкорковый слой, </w:t>
            </w:r>
            <w:proofErr w:type="gram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следовательно</w:t>
            </w:r>
            <w:proofErr w:type="gram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ток проходит по наружным слоям. У лиственных деревьев много сока, который закипает под действием электрического тока, образовавшиеся пары разрывают дерево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40.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Почему молния, проходящая через дерево, может отклониться и пройти через человека, стоящего возле дерева? 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Электрический ток проходит преимущественно по участку цепи с меньшим сопротивлением. Если тело человека окажется лучшим проводником, то ток пойдет через него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en-US"/>
              </w:rPr>
              <w:t>V</w:t>
            </w: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.Источники тока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Почему горит лампочка? (см</w:t>
            </w:r>
            <w:proofErr w:type="gram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.р</w:t>
            </w:r>
            <w:proofErr w:type="gram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исунок)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Лимон может стать источником электрического тока, если использовать медные и цинковые проводники. Кислота, которая содержится в лимоне и две разнородные проволоки образуют гальванический элемент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20.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Что такое вольтов столб? 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Первая электрическая батарея появилась в 1799 году. Её изобрел итальянский физик </w:t>
            </w:r>
            <w:proofErr w:type="spell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Алессандро</w:t>
            </w:r>
            <w:proofErr w:type="spell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Вольта (1745 - 1827) — итальянский физик, химик и физиолог, изобретатель источника постоянного электрического тока. Она состояла из набора цинковых и медных дисков, разделенных кусками ткани, пропитанными подкисленной водой. Диски укладывались один на другой в виде столба. Соединив медным проводом, первый диск из цинка с последним медным диском, Вольта получил постоянный ток в результате химической реакции между медью, цинком и кислым раствором. Как только кислота в растворе истощилась, </w:t>
            </w: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lastRenderedPageBreak/>
              <w:t>электрический ток исчезал. Таким образом, Вольта открыл, что электрический ток возникает между двумя различными проводниками, если эти проводники находятся в соответствующем контакте между собой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30.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Гальвани</w:t>
            </w:r>
            <w:proofErr w:type="spell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проделал следующий опыт: соединив две проволоки из разных металлов, он концом одной из них касался лапки свежепрепарированной лягушки, а друго</w:t>
            </w:r>
            <w:proofErr w:type="gram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й-</w:t>
            </w:r>
            <w:proofErr w:type="gram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поясничных нервов. При этом мускулы лапки сокращались. Почему? 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Два металла и жидкость лапки составляют гальванический элемент. Ток, возникающий при замыкании цепи, вызывает сокращения мышц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40.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Почему несъемные протезы зубов нельзя изготавливать из разных металлов, например, коронки или передние зубы из золота, а задние из нержавеющей стали? 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Два металла и жидкость  составляют гальванический элемент. Это создаст во рту разность потенциалов и вызовет неприятные ощущения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en-US"/>
              </w:rPr>
              <w:t>VI</w:t>
            </w: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.Занимательные опыты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Электризация мыльного пузыря.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Мыльный пузырь взаимодействует с эбонитовой палочкой, поэтому, вследствие притяжения, его поверхность деформируется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20.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Электризация линейки.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И линейка, и эбонитовая палочки наэлектризованы. В зависимости от рода заряда наблюдается взаимодействие этих тел</w:t>
            </w: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30.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Тело человека - хороший проводник. 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9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доказывают, что тело человека проводит электрические заряды. 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84849" w:rsidRPr="00A84849" w:rsidTr="00A84849">
        <w:tc>
          <w:tcPr>
            <w:tcW w:w="1951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276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40.</w:t>
            </w:r>
          </w:p>
        </w:tc>
        <w:tc>
          <w:tcPr>
            <w:tcW w:w="2977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Взаимодействие эбонитовой палочки со струей воды.</w:t>
            </w:r>
          </w:p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478" w:type="dxa"/>
          </w:tcPr>
          <w:p w:rsidR="00A84849" w:rsidRPr="00A84849" w:rsidRDefault="00A84849" w:rsidP="00024257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Приблизив палочку к струе воды, убеждаемся, что </w:t>
            </w:r>
            <w:proofErr w:type="gramStart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притягиваться</w:t>
            </w:r>
            <w:proofErr w:type="gramEnd"/>
            <w:r w:rsidRPr="00A8484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способны не только твердые тела, но и жидкие.</w:t>
            </w:r>
          </w:p>
        </w:tc>
      </w:tr>
    </w:tbl>
    <w:p w:rsidR="005D5060" w:rsidRDefault="005D5060" w:rsidP="006E3C99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259BA" w:rsidRPr="00B502C3" w:rsidRDefault="00B502C3" w:rsidP="006E3C99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B502C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Подведение итогов</w:t>
      </w:r>
    </w:p>
    <w:p w:rsidR="00B502C3" w:rsidRPr="003C7C28" w:rsidRDefault="00B502C3" w:rsidP="006E3C99">
      <w:pPr>
        <w:spacing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3C7C28">
        <w:rPr>
          <w:rFonts w:ascii="Times New Roman" w:eastAsia="Calibri" w:hAnsi="Times New Roman" w:cs="Times New Roman"/>
          <w:bCs/>
          <w:iCs/>
          <w:sz w:val="24"/>
          <w:szCs w:val="24"/>
        </w:rPr>
        <w:t>Ведется подсчет баллов, набранных командами. Объявляются победители и призеры.</w:t>
      </w:r>
    </w:p>
    <w:p w:rsidR="002D3154" w:rsidRDefault="002D3154" w:rsidP="003C7C28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:rsidR="003C7C28" w:rsidRPr="00573870" w:rsidRDefault="003C7C28" w:rsidP="003C7C28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573870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Использованные ресурсы:</w:t>
      </w:r>
    </w:p>
    <w:p w:rsidR="003C7C28" w:rsidRPr="00573870" w:rsidRDefault="003C7C28" w:rsidP="003C7C28">
      <w:pPr>
        <w:jc w:val="both"/>
        <w:rPr>
          <w:rFonts w:ascii="Times New Roman" w:hAnsi="Times New Roman" w:cs="Times New Roman"/>
          <w:sz w:val="24"/>
          <w:szCs w:val="24"/>
        </w:rPr>
      </w:pPr>
      <w:r w:rsidRPr="00573870">
        <w:rPr>
          <w:rFonts w:ascii="Times New Roman" w:hAnsi="Times New Roman" w:cs="Times New Roman"/>
          <w:sz w:val="24"/>
          <w:szCs w:val="24"/>
        </w:rPr>
        <w:t>1.</w:t>
      </w:r>
      <w:r w:rsidRPr="00573870">
        <w:rPr>
          <w:sz w:val="24"/>
          <w:szCs w:val="24"/>
        </w:rPr>
        <w:t xml:space="preserve"> </w:t>
      </w:r>
      <w:r w:rsidRPr="00573870">
        <w:rPr>
          <w:rFonts w:ascii="Times New Roman" w:hAnsi="Times New Roman" w:cs="Times New Roman"/>
          <w:sz w:val="24"/>
          <w:szCs w:val="24"/>
        </w:rPr>
        <w:t>Игровые технологии на уроках математики.</w:t>
      </w:r>
      <w:r w:rsidRPr="00573870">
        <w:rPr>
          <w:sz w:val="24"/>
          <w:szCs w:val="24"/>
        </w:rPr>
        <w:t xml:space="preserve"> </w:t>
      </w:r>
      <w:r w:rsidRPr="00573870">
        <w:rPr>
          <w:rFonts w:ascii="Times New Roman" w:hAnsi="Times New Roman" w:cs="Times New Roman"/>
          <w:sz w:val="24"/>
          <w:szCs w:val="24"/>
        </w:rPr>
        <w:t xml:space="preserve">[Электронный ресурс]. – Режим доступа: </w:t>
      </w:r>
      <w:r w:rsidRPr="00573870">
        <w:rPr>
          <w:rFonts w:ascii="Times New Roman" w:eastAsia="TT631o00" w:hAnsi="Times New Roman" w:cs="Times New Roman"/>
          <w:sz w:val="24"/>
          <w:szCs w:val="24"/>
        </w:rPr>
        <w:t xml:space="preserve"> </w:t>
      </w:r>
      <w:r w:rsidRPr="00573870">
        <w:rPr>
          <w:rFonts w:ascii="Times New Roman" w:hAnsi="Times New Roman" w:cs="Times New Roman"/>
          <w:sz w:val="24"/>
          <w:szCs w:val="24"/>
        </w:rPr>
        <w:t xml:space="preserve"> http://www.uchportal.ru/publ/15-1-0-1105</w:t>
      </w:r>
    </w:p>
    <w:p w:rsidR="003C7C28" w:rsidRPr="00573870" w:rsidRDefault="003C7C28" w:rsidP="003C7C28">
      <w:pPr>
        <w:jc w:val="both"/>
        <w:rPr>
          <w:rFonts w:ascii="Times New Roman" w:hAnsi="Times New Roman" w:cs="Times New Roman"/>
          <w:sz w:val="24"/>
          <w:szCs w:val="24"/>
        </w:rPr>
      </w:pPr>
      <w:r w:rsidRPr="00573870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573870">
        <w:rPr>
          <w:rFonts w:ascii="Times New Roman" w:eastAsia="+mn-ea" w:hAnsi="Times New Roman" w:cs="Times New Roman"/>
          <w:color w:val="696464"/>
          <w:kern w:val="24"/>
          <w:sz w:val="24"/>
          <w:szCs w:val="24"/>
        </w:rPr>
        <w:t xml:space="preserve"> </w:t>
      </w:r>
      <w:r w:rsidR="00573870" w:rsidRPr="00573870">
        <w:rPr>
          <w:rFonts w:ascii="Times New Roman" w:hAnsi="Times New Roman" w:cs="Times New Roman"/>
          <w:sz w:val="24"/>
          <w:szCs w:val="24"/>
        </w:rPr>
        <w:t>Клуб «Маленькие находчивые физики»</w:t>
      </w:r>
      <w:proofErr w:type="gramStart"/>
      <w:r w:rsidRPr="00573870">
        <w:rPr>
          <w:rFonts w:ascii="Times New Roman" w:hAnsi="Times New Roman" w:cs="Times New Roman"/>
          <w:sz w:val="24"/>
          <w:szCs w:val="24"/>
        </w:rPr>
        <w:t>.[</w:t>
      </w:r>
      <w:proofErr w:type="gramEnd"/>
      <w:r w:rsidRPr="00573870">
        <w:rPr>
          <w:rFonts w:ascii="Times New Roman" w:hAnsi="Times New Roman" w:cs="Times New Roman"/>
          <w:sz w:val="24"/>
          <w:szCs w:val="24"/>
        </w:rPr>
        <w:t>Электронный ресурс]. – Режим доступа:</w:t>
      </w:r>
      <w:r w:rsidR="00573870" w:rsidRPr="00573870">
        <w:rPr>
          <w:rFonts w:ascii="Times New Roman" w:hAnsi="Times New Roman" w:cs="Times New Roman"/>
          <w:sz w:val="24"/>
          <w:szCs w:val="24"/>
        </w:rPr>
        <w:t xml:space="preserve"> </w:t>
      </w:r>
      <w:r w:rsidR="00573870" w:rsidRPr="00573870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573870" w:rsidRPr="00573870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573870" w:rsidRPr="00573870">
        <w:rPr>
          <w:rFonts w:ascii="Times New Roman" w:hAnsi="Times New Roman" w:cs="Times New Roman"/>
          <w:sz w:val="24"/>
          <w:szCs w:val="24"/>
          <w:lang w:val="en-US"/>
        </w:rPr>
        <w:t>fiz</w:t>
      </w:r>
      <w:proofErr w:type="spellEnd"/>
      <w:r w:rsidR="00573870" w:rsidRPr="00573870">
        <w:rPr>
          <w:rFonts w:ascii="Times New Roman" w:hAnsi="Times New Roman" w:cs="Times New Roman"/>
          <w:sz w:val="24"/>
          <w:szCs w:val="24"/>
        </w:rPr>
        <w:t>.1</w:t>
      </w:r>
      <w:proofErr w:type="spellStart"/>
      <w:r w:rsidR="00573870" w:rsidRPr="00573870">
        <w:rPr>
          <w:rFonts w:ascii="Times New Roman" w:hAnsi="Times New Roman" w:cs="Times New Roman"/>
          <w:sz w:val="24"/>
          <w:szCs w:val="24"/>
          <w:lang w:val="en-US"/>
        </w:rPr>
        <w:t>september</w:t>
      </w:r>
      <w:proofErr w:type="spellEnd"/>
      <w:r w:rsidR="00573870" w:rsidRPr="0057387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573870" w:rsidRPr="0057387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573870" w:rsidRPr="00573870">
        <w:rPr>
          <w:rFonts w:ascii="Times New Roman" w:hAnsi="Times New Roman" w:cs="Times New Roman"/>
          <w:sz w:val="24"/>
          <w:szCs w:val="24"/>
        </w:rPr>
        <w:t>/2002/19/</w:t>
      </w:r>
      <w:r w:rsidR="00573870" w:rsidRPr="00573870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="00573870" w:rsidRPr="00573870">
        <w:rPr>
          <w:rFonts w:ascii="Times New Roman" w:hAnsi="Times New Roman" w:cs="Times New Roman"/>
          <w:sz w:val="24"/>
          <w:szCs w:val="24"/>
        </w:rPr>
        <w:t>19_1.</w:t>
      </w:r>
      <w:proofErr w:type="spellStart"/>
      <w:r w:rsidR="00573870" w:rsidRPr="00573870">
        <w:rPr>
          <w:rFonts w:ascii="Times New Roman" w:hAnsi="Times New Roman" w:cs="Times New Roman"/>
          <w:sz w:val="24"/>
          <w:szCs w:val="24"/>
          <w:lang w:val="en-US"/>
        </w:rPr>
        <w:t>htm</w:t>
      </w:r>
      <w:proofErr w:type="spellEnd"/>
      <w:r w:rsidR="00573870" w:rsidRPr="005738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7C28" w:rsidRPr="00573870" w:rsidRDefault="003C7C28" w:rsidP="003C7C28">
      <w:pPr>
        <w:jc w:val="both"/>
        <w:rPr>
          <w:rFonts w:ascii="Times New Roman" w:hAnsi="Times New Roman" w:cs="Times New Roman"/>
          <w:sz w:val="24"/>
          <w:szCs w:val="24"/>
        </w:rPr>
      </w:pPr>
      <w:r w:rsidRPr="00573870">
        <w:rPr>
          <w:rFonts w:ascii="Times New Roman" w:eastAsia="+mn-ea" w:hAnsi="Times New Roman" w:cs="Times New Roman"/>
          <w:kern w:val="24"/>
          <w:sz w:val="24"/>
          <w:szCs w:val="24"/>
        </w:rPr>
        <w:t>3.</w:t>
      </w:r>
      <w:r w:rsidRPr="00573870">
        <w:rPr>
          <w:rFonts w:ascii="Times New Roman" w:hAnsi="Times New Roman" w:cs="Times New Roman"/>
          <w:sz w:val="24"/>
          <w:szCs w:val="24"/>
        </w:rPr>
        <w:t>В.А. Волков. Универсальные поурочны</w:t>
      </w:r>
      <w:r w:rsidR="005D5060">
        <w:rPr>
          <w:rFonts w:ascii="Times New Roman" w:hAnsi="Times New Roman" w:cs="Times New Roman"/>
          <w:sz w:val="24"/>
          <w:szCs w:val="24"/>
        </w:rPr>
        <w:t>е разработки по физике.</w:t>
      </w:r>
      <w:r w:rsidRPr="005738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73870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573870">
        <w:rPr>
          <w:rFonts w:ascii="Times New Roman" w:hAnsi="Times New Roman" w:cs="Times New Roman"/>
          <w:sz w:val="24"/>
          <w:szCs w:val="24"/>
        </w:rPr>
        <w:t>.: ВАКО, 2010-368с</w:t>
      </w:r>
    </w:p>
    <w:sectPr w:rsidR="003C7C28" w:rsidRPr="00573870" w:rsidSect="00C250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T631o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D2880"/>
    <w:multiLevelType w:val="hybridMultilevel"/>
    <w:tmpl w:val="C70CA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B2683B"/>
    <w:multiLevelType w:val="hybridMultilevel"/>
    <w:tmpl w:val="DE62E1B0"/>
    <w:lvl w:ilvl="0" w:tplc="9BD24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1F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74BA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E667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90A9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4893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A0F4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3C05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A45B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46"/>
    <w:rsid w:val="00116F1E"/>
    <w:rsid w:val="002D3154"/>
    <w:rsid w:val="003C7C28"/>
    <w:rsid w:val="00573870"/>
    <w:rsid w:val="005A57AD"/>
    <w:rsid w:val="005D5060"/>
    <w:rsid w:val="005E6C86"/>
    <w:rsid w:val="006E3C99"/>
    <w:rsid w:val="007A3852"/>
    <w:rsid w:val="008C5483"/>
    <w:rsid w:val="00A84849"/>
    <w:rsid w:val="00AE2C01"/>
    <w:rsid w:val="00B23AB3"/>
    <w:rsid w:val="00B502C3"/>
    <w:rsid w:val="00C10444"/>
    <w:rsid w:val="00C25046"/>
    <w:rsid w:val="00D259BA"/>
    <w:rsid w:val="00E1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0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A3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3C7C28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B23A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0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A3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3C7C28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B23A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64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B40797-0779-49B8-AFDB-C040AE6EF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1957</Words>
  <Characters>11161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2016-03-21T20:09:00Z</dcterms:created>
  <dcterms:modified xsi:type="dcterms:W3CDTF">2018-06-19T23:02:00Z</dcterms:modified>
</cp:coreProperties>
</file>